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39" w:rsidRDefault="006E0739" w:rsidP="006E0739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The populous village of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Garmouth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stands about 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quarter of a mile above the embouchure of the Spey,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occupying the base and slope of a gently rising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ground. It consists of several winding streets. The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houses, many of them three stories high, are built of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clay kneaded up with straw, in a frame, as practised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in the south of France, at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Roanne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, for example, the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br/>
        <w:t>whole of which town is of these materials. Here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they are plastere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d, or rough-cast, with lime,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so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as to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present an extremely good exterior. The smaller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village of Kingston stands on a ridge close to the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sea-shore, composed of rounded pebbles brought down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by the river, 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nd again thrown up by the tide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. It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has its name from the historical fact of Charles II.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br/>
        <w:t>having landed he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re from Holland in 1650. The de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scendants of a ma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n of the name of Milne, who car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ried his Majesty ashore, are still in existence; and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the family have been distinguished ever since by the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appellation of King Milne, from the service then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performed by their ancestor.</w:t>
      </w:r>
    </w:p>
    <w:p w:rsidR="006E0739" w:rsidRPr="006E0739" w:rsidRDefault="006E0739" w:rsidP="006E0739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6E0739" w:rsidRPr="006E0739" w:rsidRDefault="006E0739" w:rsidP="006E0739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Thomas Milne, or, as some will have it, John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Milne, was ferryman here in 1650. The vessel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which brought Charles to Scotland could not come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into the harbour, but rode at anchor in the bay, whilst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a boat was sent to land the King. The boat could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not approach the shore sufficiently near to admit of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br/>
        <w:t>Charles landing dry-shod; and Milne, wading into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the tide, turned his broad back to the King at the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side of the boat, and resting his hands on his knees,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very quietly bade his Majesty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“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loup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on.” “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Nay,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friend,” said the King, smiling, though somewhat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alarmed at the proposal, </w:t>
      </w:r>
      <w:proofErr w:type="gram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“ I</w:t>
      </w:r>
      <w:proofErr w:type="gram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am too great a weight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br/>
        <w:t xml:space="preserve">for so little a man as you.” </w:t>
      </w:r>
      <w:proofErr w:type="gram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“ O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h</w:t>
      </w:r>
      <w:proofErr w:type="gram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! I may be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leetle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o’ stature,” replied Milne, looking up and laughing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in Charles’ face, </w:t>
      </w:r>
      <w:proofErr w:type="gram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“ but</w:t>
      </w:r>
      <w:proofErr w:type="gram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I’se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be bound I’m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baith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strong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an’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steedy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; an’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mony’s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the weightier burden I’ve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carried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i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’ my day.” Amused with the man, and persuaded by those 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round him that there was no dan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ger, the King mounted on Milne’s back, and was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safely landed on the boat-green. It does not appear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that Milne received 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ny reward for this piece of ser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vice. The present representative of the family is Mr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William Milne, ship-master at Banff, a very respe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c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table man, who is gr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eat-great-grandson to King Tho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mas. Mr Milne has a son, a half-pay surgeon of the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Royal Navy, and he still possesses the small property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in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Garmouth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on which all his predecessors lived. It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is now occupied by his brother-in-law Mr Joh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n Wil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son. The old dwelling-house was taken down, and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a new house built by the present occupier. </w:t>
      </w:r>
      <w:proofErr w:type="gram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With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the exception of</w:t>
      </w:r>
      <w:proofErr w:type="gram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the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present King Milne, all the de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scendants of the original King Thomas have lived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and died here, maintaining their families by salmon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fishing in the Spey, a right enjoyed by all the </w:t>
      </w:r>
      <w:proofErr w:type="spellStart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feuars</w:t>
      </w:r>
      <w:proofErr w:type="spellEnd"/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br/>
        <w:t>or proprietors of hous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es in this place till a compara</w:t>
      </w:r>
      <w:r w:rsidRPr="006E073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tively recent period.</w:t>
      </w:r>
    </w:p>
    <w:p w:rsidR="006E0739" w:rsidRPr="006E0739" w:rsidRDefault="006E0739" w:rsidP="006E0739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en-GB"/>
        </w:rPr>
      </w:pPr>
      <w:bookmarkStart w:id="0" w:name="_GoBack"/>
      <w:bookmarkEnd w:id="0"/>
    </w:p>
    <w:p w:rsidR="00B3044E" w:rsidRDefault="00B3044E"/>
    <w:sectPr w:rsidR="00B3044E" w:rsidSect="006E0739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39"/>
    <w:rsid w:val="006E0739"/>
    <w:rsid w:val="00B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C24F"/>
  <w15:chartTrackingRefBased/>
  <w15:docId w15:val="{ABBB3593-7E0B-4B87-89FE-4D97D2CD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Paterson</dc:creator>
  <cp:keywords/>
  <dc:description/>
  <cp:lastModifiedBy>Thomas Paterson</cp:lastModifiedBy>
  <cp:revision>1</cp:revision>
  <dcterms:created xsi:type="dcterms:W3CDTF">2018-04-28T15:28:00Z</dcterms:created>
  <dcterms:modified xsi:type="dcterms:W3CDTF">2018-04-28T15:38:00Z</dcterms:modified>
</cp:coreProperties>
</file>